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667EF0" w:rsidRDefault="00000000">
      <w:pPr>
        <w:spacing w:before="240" w:after="240"/>
        <w:jc w:val="center"/>
        <w:rPr>
          <w:b/>
        </w:rPr>
      </w:pPr>
      <w:r>
        <w:rPr>
          <w:b/>
        </w:rPr>
        <w:t>monday.com celebra un su Cumbre Anual de Partners, en la que se muestra el crecimiento y la colaboración en el ecosistema global</w:t>
      </w:r>
    </w:p>
    <w:p w14:paraId="00000002" w14:textId="77777777" w:rsidR="00667EF0" w:rsidRDefault="00000000">
      <w:pPr>
        <w:spacing w:before="240" w:after="240"/>
        <w:ind w:left="720"/>
        <w:jc w:val="center"/>
        <w:rPr>
          <w:i/>
          <w:highlight w:val="yellow"/>
        </w:rPr>
      </w:pPr>
      <w:r>
        <w:rPr>
          <w:i/>
        </w:rPr>
        <w:t>La reunión de más de 600 partners de más de 50 países en Londres destaca soluciones innovadoras y un floreciente ecosistema</w:t>
      </w:r>
    </w:p>
    <w:p w14:paraId="00000003" w14:textId="74A4DB30" w:rsidR="00667EF0" w:rsidRDefault="00667EF0">
      <w:pPr>
        <w:jc w:val="both"/>
      </w:pPr>
      <w:hyperlink r:id="rId7">
        <w:r>
          <w:rPr>
            <w:b/>
            <w:color w:val="0B57D0"/>
            <w:highlight w:val="white"/>
          </w:rPr>
          <w:t>monday.com</w:t>
        </w:r>
      </w:hyperlink>
      <w:r w:rsidR="00000000">
        <w:t xml:space="preserve"> Ltd. (NASDAQ: MNDY</w:t>
      </w:r>
      <w:r w:rsidR="00000000">
        <w:rPr>
          <w:b/>
          <w:color w:val="444746"/>
          <w:highlight w:val="white"/>
        </w:rPr>
        <w:t>) (“</w:t>
      </w:r>
      <w:hyperlink r:id="rId8">
        <w:r>
          <w:rPr>
            <w:b/>
            <w:color w:val="0B57D0"/>
            <w:highlight w:val="white"/>
          </w:rPr>
          <w:t>monday.com</w:t>
        </w:r>
      </w:hyperlink>
      <w:r w:rsidR="00000000">
        <w:rPr>
          <w:b/>
          <w:color w:val="444746"/>
          <w:highlight w:val="white"/>
        </w:rPr>
        <w:t>”)</w:t>
      </w:r>
      <w:r w:rsidR="00000000">
        <w:t xml:space="preserve">, la plataforma multiproducto que ejecuta todos los aspectos fundamentales del trabajo, hoy cierra su </w:t>
      </w:r>
      <w:hyperlink r:id="rId9">
        <w:r>
          <w:rPr>
            <w:color w:val="1155CC"/>
            <w:u w:val="single"/>
          </w:rPr>
          <w:t>Cumbre de Partners</w:t>
        </w:r>
      </w:hyperlink>
      <w:r w:rsidR="00000000">
        <w:t xml:space="preserve"> anual en Londres. Este evento de tres días, al que asistieron más de 600 profesionales de más de 50 países, todos parte del ecosistema de partners de monday.com, ofreció mejores oportunidades de networking, intercambio de conocimiento y crecimiento.</w:t>
      </w:r>
      <w:r w:rsidR="00000000">
        <w:br/>
      </w:r>
    </w:p>
    <w:p w14:paraId="00000004" w14:textId="77777777" w:rsidR="00667EF0" w:rsidRDefault="00000000">
      <w:pPr>
        <w:jc w:val="both"/>
      </w:pPr>
      <w:r>
        <w:t xml:space="preserve">Desde 2017, el ecosistema de partners de monday.com ha crecido de manera significativa. Desde 2024, la compañía ofrece tres oportunidades claras de asociación: partners de solución, partners de servicios y partners del mercado de apps. Los partners de soluciones de monday.com aumentaron un 24% el año pasado, y la empresa ahora tiene más de 270 partners de soluciones en todo el mundo. </w:t>
      </w:r>
      <w:hyperlink r:id="rId10">
        <w:r w:rsidR="00667EF0">
          <w:rPr>
            <w:color w:val="1155CC"/>
            <w:u w:val="single"/>
          </w:rPr>
          <w:t>El Mercado de monday.com</w:t>
        </w:r>
      </w:hyperlink>
      <w:r>
        <w:t>, con un 59% más de aplicaciones disponibles durante el año pasado, cuenta ahora con 650 aplicaciones, entre ellas, Docugen (de Docugen), 7 Pace, Time Tracker (de Appfire) y SuperForm (de Spotnik).</w:t>
      </w:r>
    </w:p>
    <w:p w14:paraId="00000005" w14:textId="77777777" w:rsidR="00667EF0" w:rsidRDefault="00667EF0">
      <w:pPr>
        <w:jc w:val="both"/>
      </w:pPr>
    </w:p>
    <w:p w14:paraId="00000006" w14:textId="77777777" w:rsidR="00667EF0" w:rsidRDefault="00000000">
      <w:pPr>
        <w:jc w:val="both"/>
      </w:pPr>
      <w:r>
        <w:t xml:space="preserve">En el evento, la empresa también anunció tres asociaciones tecnológicas estratégicas con Rewind, Make y Ziflow. </w:t>
      </w:r>
    </w:p>
    <w:p w14:paraId="00000007" w14:textId="77777777" w:rsidR="00667EF0" w:rsidRDefault="00667EF0">
      <w:pPr>
        <w:numPr>
          <w:ilvl w:val="0"/>
          <w:numId w:val="1"/>
        </w:numPr>
        <w:jc w:val="both"/>
      </w:pPr>
      <w:hyperlink r:id="rId11">
        <w:r>
          <w:rPr>
            <w:color w:val="1155CC"/>
            <w:u w:val="single"/>
          </w:rPr>
          <w:t>Rewind</w:t>
        </w:r>
      </w:hyperlink>
      <w:r w:rsidR="00000000">
        <w:t xml:space="preserve"> entregará una solución de copia de seguridad de nivel corporativo que permitirá a los equipos hacer copias de seguridad y recuperar datos críticos para garantizar la continuidad del negocio y el cumplimiento normativo.</w:t>
      </w:r>
    </w:p>
    <w:p w14:paraId="00000008" w14:textId="77777777" w:rsidR="00667EF0" w:rsidRDefault="00667EF0">
      <w:pPr>
        <w:numPr>
          <w:ilvl w:val="0"/>
          <w:numId w:val="1"/>
        </w:numPr>
        <w:jc w:val="both"/>
      </w:pPr>
      <w:hyperlink r:id="rId12">
        <w:r>
          <w:rPr>
            <w:color w:val="1155CC"/>
            <w:u w:val="single"/>
          </w:rPr>
          <w:t>Make</w:t>
        </w:r>
      </w:hyperlink>
      <w:r w:rsidR="00000000">
        <w:t xml:space="preserve"> ampliará las capacidades de integración con más de 2,000 conexiones y entregará más opciones a los clientes.</w:t>
      </w:r>
    </w:p>
    <w:p w14:paraId="00000009" w14:textId="77777777" w:rsidR="00667EF0" w:rsidRDefault="00667EF0">
      <w:pPr>
        <w:numPr>
          <w:ilvl w:val="0"/>
          <w:numId w:val="1"/>
        </w:numPr>
        <w:jc w:val="both"/>
      </w:pPr>
      <w:hyperlink r:id="rId13">
        <w:r>
          <w:rPr>
            <w:color w:val="1155CC"/>
            <w:u w:val="single"/>
          </w:rPr>
          <w:t>Ziflow</w:t>
        </w:r>
      </w:hyperlink>
      <w:r w:rsidR="00000000">
        <w:t xml:space="preserve"> empoderará a los equipos de operaciones creativas mediante la optimización de flujos de trabajo de revisión de contenidos.</w:t>
      </w:r>
    </w:p>
    <w:p w14:paraId="0000000A" w14:textId="77777777" w:rsidR="00667EF0" w:rsidRDefault="00667EF0">
      <w:pPr>
        <w:jc w:val="both"/>
      </w:pPr>
    </w:p>
    <w:p w14:paraId="0000000B" w14:textId="610B3F8D" w:rsidR="00667EF0" w:rsidRDefault="00000000">
      <w:pPr>
        <w:jc w:val="both"/>
      </w:pPr>
      <w:r>
        <w:t>La Cumbre cerró con los Premios para Partners de monday.com, que se entregan anualmente y que celebran los aportes más destacados a los clientes de monday.com a través del ecosistema de partners. El premio al Partner del Año se entregó a tiilt.io (EMEA), Eligeo (Norteamérica), Workise (LATAM) y Upstream (APAC). Algunos de los otros galardonados fueron DocuGen por la App del Año, Tryve como Partner de Éxito del Cliente del Año, Yep Solutions como Partner Autorizado del Año y el Partner Autorizado CX Labs como Estrella Emergente de 2024.</w:t>
      </w:r>
    </w:p>
    <w:p w14:paraId="0000000C" w14:textId="77777777" w:rsidR="00667EF0" w:rsidRDefault="00667EF0">
      <w:pPr>
        <w:jc w:val="both"/>
      </w:pPr>
    </w:p>
    <w:p w14:paraId="0000000D" w14:textId="77777777" w:rsidR="00667EF0" w:rsidRDefault="00000000">
      <w:pPr>
        <w:jc w:val="both"/>
      </w:pPr>
      <w:r>
        <w:t>“Nuestro floreciente ecosistema de partners es fundamental para nuestra misión de empoderar a las organizaciones e impulsar el éxito colectivo”, dijo Ophir Penso, vicepresidente de Asociaciones en monday.com. “Estamos muy comprometidos con brindar a nuestros partners soluciones impulsadas por IA de última generación, soporte integral y las oportunidades que necesitan para crecer, además de promover un entorno colaborativo donde todos ganan. La Cumbre de Partners fue una celebración fantástica de esta fortaleza y una reafirmación de dicho compromiso”.</w:t>
      </w:r>
    </w:p>
    <w:p w14:paraId="0000000E" w14:textId="77777777" w:rsidR="00667EF0" w:rsidRDefault="00667EF0">
      <w:pPr>
        <w:jc w:val="both"/>
      </w:pPr>
    </w:p>
    <w:p w14:paraId="0000000F" w14:textId="77777777" w:rsidR="00667EF0" w:rsidRDefault="00000000">
      <w:pPr>
        <w:jc w:val="both"/>
        <w:rPr>
          <w:highlight w:val="yellow"/>
        </w:rPr>
      </w:pPr>
      <w:r>
        <w:t>“Este año planeamos expandir nuestra red de socios en LATAM en un 60%”, afirmó Michelle Villalobos, directora del equipo de socios de canal de monday.com. “Nuestra colaboración con socios regionales y locales en México nos permitirá ofrecer soluciones comerciales y servicios de consultoría más personalizados para que las empresas aceleren sus procesos de transformación digital, optimicen sus operaciones y escalen de manera eficiente en el acelerado panorama empresarial actual”.</w:t>
      </w:r>
    </w:p>
    <w:p w14:paraId="00000010" w14:textId="77777777" w:rsidR="00667EF0" w:rsidRDefault="00667EF0">
      <w:pPr>
        <w:jc w:val="both"/>
      </w:pPr>
    </w:p>
    <w:p w14:paraId="00000011" w14:textId="77777777" w:rsidR="00667EF0" w:rsidRDefault="00000000">
      <w:pPr>
        <w:jc w:val="both"/>
      </w:pPr>
      <w:r>
        <w:t>Además de los premios, la Cumbre de Partners de monday.com ofreció sesiones personalizadas para los partners principales. Líderes del sector, como Petra Jenner, gerenta general y vicepresidenta sénior de Splunk y directora del consejo de monday.com, y Mario Thomas, líder de Capacitación global en AWS, hicieron presentaciones destacadas. Las sesiones integrales cubrieron temas como estrategias comerciales, hojas de ruta de producto y cuestiones técnicas.</w:t>
      </w:r>
    </w:p>
    <w:p w14:paraId="00000012" w14:textId="77777777" w:rsidR="00667EF0" w:rsidRDefault="00667EF0">
      <w:pPr>
        <w:jc w:val="both"/>
      </w:pPr>
    </w:p>
    <w:p w14:paraId="00000013" w14:textId="77777777" w:rsidR="00667EF0" w:rsidRDefault="00000000">
      <w:pPr>
        <w:jc w:val="both"/>
      </w:pPr>
      <w:r>
        <w:t xml:space="preserve">Las empresas que son partners de monday.com abarcan desde asesores individuales hasta grandes integradores de sistemas, pero el denominador común es su compromiso con ayudar a las empresas a resolver los desafíos de la transformación digital con la tecnología. </w:t>
      </w:r>
    </w:p>
    <w:p w14:paraId="00000014" w14:textId="77777777" w:rsidR="00667EF0" w:rsidRDefault="00667EF0">
      <w:pPr>
        <w:jc w:val="both"/>
      </w:pPr>
    </w:p>
    <w:p w14:paraId="00000015" w14:textId="77777777" w:rsidR="00667EF0" w:rsidRDefault="00000000">
      <w:r>
        <w:t>“Con más de 25 años en la industria del software, podemos decir con certeza que monday.com es el mejor socio que hemos tenido”, dijo Daniel Cruz, fundador y CEO de Simplifica. “En estos 7 años de alianza, hemos crecido juntos, impactando a más de 1,000 empresas en LATAM. Más que un “vendor”, monday,  un aliado estratégico que entiende que nuestro éxito es el suyo, transformando el concepto tradicional de partnership con una colaboración basada en confianza, compromiso e innovación.”</w:t>
      </w:r>
    </w:p>
    <w:p w14:paraId="00000016" w14:textId="77777777" w:rsidR="00667EF0" w:rsidRDefault="00667EF0">
      <w:pPr>
        <w:jc w:val="both"/>
      </w:pPr>
    </w:p>
    <w:p w14:paraId="00000017" w14:textId="77777777" w:rsidR="00667EF0" w:rsidRDefault="00000000">
      <w:pPr>
        <w:jc w:val="both"/>
      </w:pPr>
      <w:r>
        <w:t xml:space="preserve">Más información sobre el Programa de Partners de monday.com en </w:t>
      </w:r>
      <w:hyperlink r:id="rId14">
        <w:r w:rsidR="00667EF0">
          <w:rPr>
            <w:color w:val="0000FF"/>
            <w:u w:val="single"/>
          </w:rPr>
          <w:t>https://monday.com/w/partnership</w:t>
        </w:r>
      </w:hyperlink>
      <w:r>
        <w:t>.</w:t>
      </w:r>
    </w:p>
    <w:p w14:paraId="00000018" w14:textId="77777777" w:rsidR="00667EF0" w:rsidRDefault="00667EF0">
      <w:pPr>
        <w:jc w:val="both"/>
      </w:pPr>
    </w:p>
    <w:p w14:paraId="00000019" w14:textId="77777777" w:rsidR="00667EF0" w:rsidRDefault="00000000">
      <w:pPr>
        <w:jc w:val="both"/>
      </w:pPr>
      <w:r>
        <w:t>###</w:t>
      </w:r>
    </w:p>
    <w:p w14:paraId="0000001A" w14:textId="77777777" w:rsidR="00667EF0" w:rsidRDefault="00667EF0">
      <w:pPr>
        <w:jc w:val="both"/>
      </w:pPr>
    </w:p>
    <w:p w14:paraId="0000001B" w14:textId="77777777" w:rsidR="00667EF0" w:rsidRDefault="00000000">
      <w:pPr>
        <w:jc w:val="both"/>
        <w:rPr>
          <w:b/>
        </w:rPr>
      </w:pPr>
      <w:r>
        <w:rPr>
          <w:b/>
        </w:rPr>
        <w:t>Acerca de monday.com</w:t>
      </w:r>
    </w:p>
    <w:p w14:paraId="0000001C" w14:textId="77777777" w:rsidR="00667EF0" w:rsidRDefault="00000000">
      <w:pPr>
        <w:jc w:val="both"/>
      </w:pPr>
      <w:r>
        <w:t>El sistema operativo de trabajo monday.com es una plataforma de código bajo/sin código que democratiza el poder del software para que las organizaciones puedan crear fácilmente herramientas para la gestión del trabajo y aplicaciones de software que se ajusten a sus necesidades. La plataforma conecta intuitivamente personas con procesos y sistemas, y les permite a los equipos destacarse en cada aspecto de su trabajo en un entorno de transparencia comercial. monday.com tiene oficinas en Tel Aviv, Nueva York, Denver, Londres, Varsovia, Sídney, Melbourne, San Pablo y Tokio. Se puede personalizar por completo para adaptarse a cualquier sector, y unos 245,000 clientes la usan hoy en día en 200 sectores y más de 200 países y territorios.</w:t>
      </w:r>
    </w:p>
    <w:p w14:paraId="0000001D" w14:textId="77777777" w:rsidR="00667EF0" w:rsidRDefault="00667EF0">
      <w:pPr>
        <w:jc w:val="both"/>
      </w:pPr>
    </w:p>
    <w:p w14:paraId="0000001E" w14:textId="77777777" w:rsidR="00667EF0" w:rsidRDefault="00000000">
      <w:pPr>
        <w:jc w:val="both"/>
      </w:pPr>
      <w:r>
        <w:t xml:space="preserve">Visítanos en nuestros perfiles de </w:t>
      </w:r>
      <w:hyperlink r:id="rId15">
        <w:r w:rsidR="00667EF0">
          <w:rPr>
            <w:color w:val="1155CC"/>
            <w:u w:val="single"/>
          </w:rPr>
          <w:t>LinkedIn</w:t>
        </w:r>
      </w:hyperlink>
      <w:r>
        <w:t xml:space="preserve">, </w:t>
      </w:r>
      <w:hyperlink r:id="rId16">
        <w:r w:rsidR="00667EF0">
          <w:rPr>
            <w:color w:val="1155CC"/>
            <w:u w:val="single"/>
          </w:rPr>
          <w:t>X (antes Twitter)</w:t>
        </w:r>
      </w:hyperlink>
      <w:r>
        <w:t xml:space="preserve">, </w:t>
      </w:r>
      <w:hyperlink r:id="rId17">
        <w:r w:rsidR="00667EF0">
          <w:rPr>
            <w:color w:val="1155CC"/>
            <w:u w:val="single"/>
          </w:rPr>
          <w:t>Instagram</w:t>
        </w:r>
      </w:hyperlink>
      <w:r>
        <w:t xml:space="preserve">, </w:t>
      </w:r>
      <w:hyperlink r:id="rId18">
        <w:r w:rsidR="00667EF0">
          <w:rPr>
            <w:color w:val="1155CC"/>
            <w:u w:val="single"/>
          </w:rPr>
          <w:t>YouTube</w:t>
        </w:r>
      </w:hyperlink>
      <w:r>
        <w:t xml:space="preserve">, </w:t>
      </w:r>
      <w:hyperlink r:id="rId19">
        <w:r w:rsidR="00667EF0">
          <w:rPr>
            <w:color w:val="1155CC"/>
            <w:u w:val="single"/>
          </w:rPr>
          <w:t>TikTok</w:t>
        </w:r>
      </w:hyperlink>
      <w:r>
        <w:t xml:space="preserve"> y </w:t>
      </w:r>
      <w:hyperlink r:id="rId20">
        <w:r w:rsidR="00667EF0">
          <w:rPr>
            <w:color w:val="1155CC"/>
            <w:u w:val="single"/>
          </w:rPr>
          <w:t>Facebook</w:t>
        </w:r>
      </w:hyperlink>
      <w:r>
        <w:t xml:space="preserve">. Para obtener más información sobre </w:t>
      </w:r>
      <w:hyperlink r:id="rId21">
        <w:r w:rsidR="00667EF0">
          <w:rPr>
            <w:color w:val="1155CC"/>
            <w:u w:val="single"/>
          </w:rPr>
          <w:t>monday.com</w:t>
        </w:r>
      </w:hyperlink>
      <w:r>
        <w:t xml:space="preserve">, visita nuestra </w:t>
      </w:r>
      <w:hyperlink r:id="rId22">
        <w:r w:rsidR="00667EF0">
          <w:rPr>
            <w:color w:val="1155CC"/>
            <w:u w:val="single"/>
          </w:rPr>
          <w:t>Sala de prensa</w:t>
        </w:r>
      </w:hyperlink>
      <w:r>
        <w:t>.</w:t>
      </w:r>
    </w:p>
    <w:p w14:paraId="0000001F" w14:textId="77777777" w:rsidR="00667EF0" w:rsidRDefault="00667EF0">
      <w:pPr>
        <w:jc w:val="both"/>
      </w:pPr>
    </w:p>
    <w:p w14:paraId="00000020" w14:textId="77777777" w:rsidR="00667EF0" w:rsidRDefault="00000000">
      <w:pPr>
        <w:rPr>
          <w:b/>
        </w:rPr>
      </w:pPr>
      <w:r>
        <w:rPr>
          <w:b/>
        </w:rPr>
        <w:lastRenderedPageBreak/>
        <w:t>Contacto de relaciones con los medios:</w:t>
      </w:r>
    </w:p>
    <w:p w14:paraId="00000021" w14:textId="77777777" w:rsidR="00667EF0" w:rsidRDefault="00000000">
      <w:r>
        <w:t>Michelle de la Torre</w:t>
      </w:r>
    </w:p>
    <w:p w14:paraId="00000022" w14:textId="77777777" w:rsidR="00667EF0" w:rsidRDefault="00667EF0">
      <w:hyperlink r:id="rId23">
        <w:r>
          <w:rPr>
            <w:color w:val="1155CC"/>
            <w:u w:val="single"/>
          </w:rPr>
          <w:t>michelle.delatorre@another.co</w:t>
        </w:r>
      </w:hyperlink>
    </w:p>
    <w:p w14:paraId="00000023" w14:textId="77777777" w:rsidR="00667EF0" w:rsidRDefault="00000000">
      <w:r>
        <w:t>55 4315 4847</w:t>
      </w:r>
    </w:p>
    <w:sectPr w:rsidR="00667EF0">
      <w:headerReference w:type="default" r:id="rId2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E5D1D1" w14:textId="77777777" w:rsidR="00910E1B" w:rsidRDefault="00910E1B">
      <w:pPr>
        <w:spacing w:line="240" w:lineRule="auto"/>
      </w:pPr>
      <w:r>
        <w:separator/>
      </w:r>
    </w:p>
  </w:endnote>
  <w:endnote w:type="continuationSeparator" w:id="0">
    <w:p w14:paraId="006C39E1" w14:textId="77777777" w:rsidR="00910E1B" w:rsidRDefault="00910E1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A2AC8230-9875-9E41-AA35-11ADB6CEEB31}"/>
  </w:font>
  <w:font w:name="Arial">
    <w:panose1 w:val="020B0604020202020204"/>
    <w:charset w:val="00"/>
    <w:family w:val="swiss"/>
    <w:pitch w:val="variable"/>
    <w:sig w:usb0="E0002AFF" w:usb1="C0007843" w:usb2="00000009" w:usb3="00000000" w:csb0="000001FF" w:csb1="00000000"/>
    <w:embedRegular r:id="rId2" w:fontKey="{50497420-3435-4C47-A555-B8168BADEB27}"/>
    <w:embedBold r:id="rId3" w:fontKey="{B4FFA1A2-A849-E64B-B669-0E18918D41F9}"/>
    <w:embedItalic r:id="rId4" w:fontKey="{6D79E044-B143-1646-8A0E-575C2FAED258}"/>
  </w:font>
  <w:font w:name="Calibri">
    <w:panose1 w:val="020F0502020204030204"/>
    <w:charset w:val="00"/>
    <w:family w:val="swiss"/>
    <w:pitch w:val="variable"/>
    <w:sig w:usb0="E0002AFF" w:usb1="C000247B" w:usb2="00000009" w:usb3="00000000" w:csb0="000001FF" w:csb1="00000000"/>
    <w:embedRegular r:id="rId5" w:fontKey="{062531D2-4DBE-6948-AF77-58244B5A4AB9}"/>
  </w:font>
  <w:font w:name="Cambria">
    <w:panose1 w:val="02040503050406030204"/>
    <w:charset w:val="00"/>
    <w:family w:val="roman"/>
    <w:pitch w:val="variable"/>
    <w:sig w:usb0="E00002FF" w:usb1="400004FF" w:usb2="00000000" w:usb3="00000000" w:csb0="0000019F" w:csb1="00000000"/>
    <w:embedRegular r:id="rId6" w:fontKey="{1C53CEDF-9381-6B44-B667-9D3F5397F4C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46A54D" w14:textId="77777777" w:rsidR="00910E1B" w:rsidRDefault="00910E1B">
      <w:pPr>
        <w:spacing w:line="240" w:lineRule="auto"/>
      </w:pPr>
      <w:r>
        <w:separator/>
      </w:r>
    </w:p>
  </w:footnote>
  <w:footnote w:type="continuationSeparator" w:id="0">
    <w:p w14:paraId="25058C9E" w14:textId="77777777" w:rsidR="00910E1B" w:rsidRDefault="00910E1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24" w14:textId="77777777" w:rsidR="00667EF0" w:rsidRDefault="00667EF0">
    <w:pPr>
      <w:rPr>
        <w:b/>
        <w:color w:val="FF0000"/>
        <w:highlight w:val="white"/>
      </w:rPr>
    </w:pPr>
  </w:p>
  <w:p w14:paraId="00000025" w14:textId="77777777" w:rsidR="00667EF0" w:rsidRDefault="00667EF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732803"/>
    <w:multiLevelType w:val="multilevel"/>
    <w:tmpl w:val="56DC9E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243019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4"/>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7EF0"/>
    <w:rsid w:val="00235A21"/>
    <w:rsid w:val="0027672D"/>
    <w:rsid w:val="00667EF0"/>
    <w:rsid w:val="00725330"/>
    <w:rsid w:val="00910E1B"/>
    <w:rsid w:val="00B06229"/>
    <w:rsid w:val="00B576E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1EE05AFF"/>
  <w15:docId w15:val="{F94CDFE5-6A51-CD45-9C05-8B6C566C2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monday.com" TargetMode="External"/><Relationship Id="rId13" Type="http://schemas.openxmlformats.org/officeDocument/2006/relationships/hyperlink" Target="https://www.ziflow.com/" TargetMode="External"/><Relationship Id="rId18" Type="http://schemas.openxmlformats.org/officeDocument/2006/relationships/hyperlink" Target="https://www.youtube.com/channel/UCA9UvBiKHly15rN8u_Km3BQ"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monday.com/" TargetMode="External"/><Relationship Id="rId7" Type="http://schemas.openxmlformats.org/officeDocument/2006/relationships/hyperlink" Target="http://monday.com" TargetMode="External"/><Relationship Id="rId12" Type="http://schemas.openxmlformats.org/officeDocument/2006/relationships/hyperlink" Target="http://make.com/" TargetMode="External"/><Relationship Id="rId17" Type="http://schemas.openxmlformats.org/officeDocument/2006/relationships/hyperlink" Target="https://www.instagram.com/mondaydotcom/"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x.com/mondaydotcom" TargetMode="External"/><Relationship Id="rId20" Type="http://schemas.openxmlformats.org/officeDocument/2006/relationships/hyperlink" Target="https://www.facebook.com/mondaydot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ewind.com/"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linkedin.com/company/mondaydotcom/mycompany/verification/" TargetMode="External"/><Relationship Id="rId23" Type="http://schemas.openxmlformats.org/officeDocument/2006/relationships/hyperlink" Target="mailto:michelle.delatorre@another.co" TargetMode="External"/><Relationship Id="rId10" Type="http://schemas.openxmlformats.org/officeDocument/2006/relationships/hyperlink" Target="https://monday.com/app-marketplace?cq_src=google_ads&amp;cq_cmp=19642608706&amp;cq_term=monday%20marketplace&amp;cq_plac=&amp;cq_net=g&amp;cq_plt=gp&amp;utm_medium=cpc&amp;utm_source=adwordsbrand&amp;utm_campaign=ww-en-prm-workos-work_mgmt-brand_marketplace-p-search-desktop-core-aw&amp;utm_keyword=monday%20marketplace&amp;utm_match_type=p&amp;cluster=&amp;subcluster=&amp;ati=&amp;utm_adgroup=monday%20marketplace&amp;utm_banner=646919878766&amp;gad_source=1&amp;gclid=CjwKCAiAn9a9BhBtEiwAbKg6fvXnDIsGzkc_Cs2pbKwnom4PxOaoE4ZL640vO8lkavR5gAI_f4rs1hoCQjQQAvD_BwE" TargetMode="External"/><Relationship Id="rId19" Type="http://schemas.openxmlformats.org/officeDocument/2006/relationships/hyperlink" Target="https://www.tiktok.com/@mondayinsights" TargetMode="External"/><Relationship Id="rId4" Type="http://schemas.openxmlformats.org/officeDocument/2006/relationships/webSettings" Target="webSettings.xml"/><Relationship Id="rId9" Type="http://schemas.openxmlformats.org/officeDocument/2006/relationships/hyperlink" Target="https://monday.com/w/partner-summit-2025" TargetMode="External"/><Relationship Id="rId14" Type="http://schemas.openxmlformats.org/officeDocument/2006/relationships/hyperlink" Target="https://monday.com/w/partnership" TargetMode="External"/><Relationship Id="rId22" Type="http://schemas.openxmlformats.org/officeDocument/2006/relationships/hyperlink" Target="https://monday.com/p/news/press-ki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1099</Words>
  <Characters>6047</Characters>
  <Application>Microsoft Office Word</Application>
  <DocSecurity>0</DocSecurity>
  <Lines>50</Lines>
  <Paragraphs>14</Paragraphs>
  <ScaleCrop>false</ScaleCrop>
  <Company/>
  <LinksUpToDate>false</LinksUpToDate>
  <CharactersWithSpaces>7132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Michelle de la Torre</cp:lastModifiedBy>
  <cp:revision>3</cp:revision>
  <dcterms:created xsi:type="dcterms:W3CDTF">2025-02-27T15:49:00Z</dcterms:created>
  <dcterms:modified xsi:type="dcterms:W3CDTF">2025-02-28T20:53:00Z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d20bd7f91a4fc74e49d49190359e3cd41f37e568388ca001075f515935cb6481</vt:lpwstr>
  </property>
</Properties>
</file>